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8B6C" w14:textId="77777777" w:rsidR="00250EF9" w:rsidRDefault="00C725FC">
      <w:pPr>
        <w:shd w:val="clear" w:color="auto" w:fill="FFFFFF"/>
        <w:spacing w:after="270"/>
      </w:pPr>
      <w:r>
        <w:rPr>
          <w:rFonts w:cs="Tahoma"/>
          <w:b/>
          <w:bCs/>
          <w:color w:val="252525"/>
          <w:sz w:val="28"/>
          <w:szCs w:val="28"/>
        </w:rPr>
        <w:t>5. RETRIBUCIONES.</w:t>
      </w:r>
    </w:p>
    <w:p w14:paraId="0AF091AB" w14:textId="77777777" w:rsidR="00250EF9" w:rsidRDefault="00C725FC">
      <w:pPr>
        <w:shd w:val="clear" w:color="auto" w:fill="FFFFFF"/>
        <w:spacing w:after="270"/>
      </w:pPr>
      <w:r>
        <w:rPr>
          <w:rFonts w:cs="Tahoma"/>
          <w:b/>
          <w:bCs/>
          <w:color w:val="252525"/>
          <w:sz w:val="24"/>
          <w:szCs w:val="24"/>
        </w:rPr>
        <w:t>5.3 INFORMACIÓN GENERAL SOBRE LAS CONDICIONES PARA EL DEVENGO Y CUANTÍAS DE LAS INDEMNIZACIONES POR RAZÓN DEL SERVICIO.</w:t>
      </w:r>
    </w:p>
    <w:p w14:paraId="4A110205" w14:textId="77777777" w:rsidR="00250EF9" w:rsidRDefault="00C725FC">
      <w:pPr>
        <w:shd w:val="clear" w:color="auto" w:fill="FFFFFF"/>
        <w:spacing w:after="270"/>
      </w:pPr>
      <w:r>
        <w:rPr>
          <w:rFonts w:cs="Tahoma"/>
          <w:b/>
          <w:bCs/>
          <w:color w:val="252525"/>
          <w:sz w:val="24"/>
          <w:szCs w:val="24"/>
        </w:rPr>
        <w:t>5.3.1 1056 Viajes, manutención, alojamiento y asistencia a órganos colegiados o sociales.</w:t>
      </w:r>
    </w:p>
    <w:p w14:paraId="09875CCD" w14:textId="77777777" w:rsidR="00250EF9" w:rsidRDefault="00C725FC">
      <w:pPr>
        <w:pStyle w:val="Prrafodelista"/>
        <w:numPr>
          <w:ilvl w:val="0"/>
          <w:numId w:val="1"/>
        </w:numPr>
        <w:shd w:val="clear" w:color="auto" w:fill="FFFFFF"/>
        <w:spacing w:after="270"/>
        <w:rPr>
          <w:rFonts w:cs="Tahoma"/>
          <w:b/>
          <w:color w:val="252525"/>
          <w:sz w:val="22"/>
          <w:szCs w:val="18"/>
        </w:rPr>
      </w:pPr>
      <w:r>
        <w:rPr>
          <w:rFonts w:cs="Tahoma"/>
          <w:b/>
          <w:color w:val="252525"/>
          <w:sz w:val="22"/>
          <w:szCs w:val="18"/>
        </w:rPr>
        <w:t>Información general sobre las cuantías de las asistencias por concurrencia efectiva a las sesiones de los órganos colegiados:</w:t>
      </w:r>
    </w:p>
    <w:p w14:paraId="28FFD5ED" w14:textId="77777777" w:rsidR="00922F26" w:rsidRDefault="00C725FC">
      <w:pPr>
        <w:shd w:val="clear" w:color="auto" w:fill="FFFFFF"/>
        <w:spacing w:after="27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 xml:space="preserve">El importe de las dietas por la asistencia a las sesiones del Consejo de Administración, Comisiones Permanentes Ejecutivas y Junta General, de los miembros del Consejo de Administración </w:t>
      </w:r>
      <w:r w:rsidR="00922F26">
        <w:rPr>
          <w:rFonts w:cs="Tahoma"/>
          <w:color w:val="252525"/>
          <w:sz w:val="22"/>
          <w:szCs w:val="18"/>
        </w:rPr>
        <w:t>son:</w:t>
      </w:r>
    </w:p>
    <w:p w14:paraId="79BEBA70" w14:textId="77777777" w:rsidR="00922F26" w:rsidRDefault="00922F26" w:rsidP="00922F26">
      <w:pPr>
        <w:shd w:val="clear" w:color="auto" w:fill="FFFFFF"/>
        <w:spacing w:after="270"/>
        <w:ind w:left="720" w:firstLine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Consejeros</w:t>
      </w:r>
      <w:r>
        <w:rPr>
          <w:rFonts w:cs="Tahoma"/>
          <w:color w:val="252525"/>
          <w:sz w:val="22"/>
          <w:szCs w:val="18"/>
        </w:rPr>
        <w:tab/>
      </w:r>
      <w:r w:rsidR="00C725FC">
        <w:rPr>
          <w:rFonts w:cs="Tahoma"/>
          <w:color w:val="252525"/>
          <w:sz w:val="22"/>
          <w:szCs w:val="18"/>
        </w:rPr>
        <w:t xml:space="preserve"> </w:t>
      </w:r>
      <w:r>
        <w:rPr>
          <w:rFonts w:cs="Tahoma"/>
          <w:color w:val="252525"/>
          <w:sz w:val="22"/>
          <w:szCs w:val="18"/>
        </w:rPr>
        <w:t>€</w:t>
      </w:r>
      <w:r w:rsidR="00C725FC">
        <w:rPr>
          <w:rFonts w:cs="Tahoma"/>
          <w:color w:val="252525"/>
          <w:sz w:val="22"/>
          <w:szCs w:val="18"/>
        </w:rPr>
        <w:t xml:space="preserve"> </w:t>
      </w:r>
    </w:p>
    <w:p w14:paraId="2503569F" w14:textId="77777777" w:rsidR="00250EF9" w:rsidRDefault="00922F26" w:rsidP="00922F26">
      <w:pPr>
        <w:shd w:val="clear" w:color="auto" w:fill="FFFFFF"/>
        <w:spacing w:after="270"/>
        <w:ind w:left="720" w:firstLine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Presidente</w:t>
      </w:r>
      <w:r>
        <w:rPr>
          <w:rFonts w:cs="Tahoma"/>
          <w:color w:val="252525"/>
          <w:sz w:val="22"/>
          <w:szCs w:val="18"/>
        </w:rPr>
        <w:tab/>
      </w:r>
      <w:r w:rsidR="00C725FC">
        <w:rPr>
          <w:rFonts w:cs="Tahoma"/>
          <w:color w:val="252525"/>
          <w:sz w:val="22"/>
          <w:szCs w:val="18"/>
        </w:rPr>
        <w:t xml:space="preserve"> </w:t>
      </w:r>
      <w:r>
        <w:rPr>
          <w:rFonts w:cs="Tahoma"/>
          <w:color w:val="252525"/>
          <w:sz w:val="22"/>
          <w:szCs w:val="18"/>
        </w:rPr>
        <w:t>€</w:t>
      </w:r>
    </w:p>
    <w:p w14:paraId="0C1ED606" w14:textId="77777777" w:rsidR="00250EF9" w:rsidRDefault="00C725FC">
      <w:pPr>
        <w:pStyle w:val="Prrafodelista"/>
        <w:numPr>
          <w:ilvl w:val="0"/>
          <w:numId w:val="1"/>
        </w:numPr>
        <w:shd w:val="clear" w:color="auto" w:fill="FFFFFF"/>
        <w:spacing w:after="270"/>
        <w:rPr>
          <w:rFonts w:cs="Tahoma"/>
          <w:b/>
          <w:color w:val="252525"/>
          <w:sz w:val="22"/>
          <w:szCs w:val="18"/>
        </w:rPr>
      </w:pPr>
      <w:r>
        <w:rPr>
          <w:rFonts w:cs="Tahoma"/>
          <w:b/>
          <w:color w:val="252525"/>
          <w:sz w:val="22"/>
          <w:szCs w:val="18"/>
        </w:rPr>
        <w:t>Información general sobre las condiciones de devengo y las cuantías de las indemnizaciones que corresponden por razón del servicio en concepto de viajes, manutención y alojamiento al personal es la siguiente:</w:t>
      </w:r>
    </w:p>
    <w:p w14:paraId="160569DE" w14:textId="77777777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 xml:space="preserve">España con pernocta: </w:t>
      </w:r>
      <w:r>
        <w:rPr>
          <w:rFonts w:cs="Tahoma"/>
          <w:color w:val="252525"/>
          <w:sz w:val="22"/>
          <w:szCs w:val="18"/>
        </w:rPr>
        <w:tab/>
        <w:t>€</w:t>
      </w:r>
    </w:p>
    <w:p w14:paraId="68BB1A46" w14:textId="77777777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 xml:space="preserve">España sin pernocta: </w:t>
      </w:r>
      <w:r>
        <w:rPr>
          <w:rFonts w:cs="Tahoma"/>
          <w:color w:val="252525"/>
          <w:sz w:val="22"/>
          <w:szCs w:val="18"/>
        </w:rPr>
        <w:tab/>
      </w:r>
      <w:r>
        <w:rPr>
          <w:rFonts w:cs="Tahoma"/>
          <w:color w:val="252525"/>
          <w:sz w:val="22"/>
          <w:szCs w:val="18"/>
        </w:rPr>
        <w:tab/>
        <w:t>€</w:t>
      </w:r>
    </w:p>
    <w:p w14:paraId="6CEBEB35" w14:textId="77777777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Extranjero con pernocta:</w:t>
      </w:r>
      <w:r>
        <w:rPr>
          <w:rFonts w:cs="Tahoma"/>
          <w:color w:val="252525"/>
          <w:sz w:val="22"/>
          <w:szCs w:val="18"/>
        </w:rPr>
        <w:tab/>
        <w:t>€</w:t>
      </w:r>
    </w:p>
    <w:p w14:paraId="31AB5328" w14:textId="77777777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Extranjero sin pernocta:</w:t>
      </w:r>
      <w:r>
        <w:rPr>
          <w:rFonts w:cs="Tahoma"/>
          <w:color w:val="252525"/>
          <w:sz w:val="22"/>
          <w:szCs w:val="18"/>
        </w:rPr>
        <w:tab/>
        <w:t>€</w:t>
      </w:r>
    </w:p>
    <w:p w14:paraId="14A1E599" w14:textId="77777777" w:rsidR="00250EF9" w:rsidRDefault="00250EF9">
      <w:pPr>
        <w:shd w:val="clear" w:color="auto" w:fill="FFFFFF"/>
        <w:spacing w:after="270"/>
        <w:rPr>
          <w:rFonts w:cs="Tahoma"/>
          <w:color w:val="252525"/>
          <w:sz w:val="18"/>
          <w:szCs w:val="18"/>
        </w:rPr>
      </w:pPr>
    </w:p>
    <w:p w14:paraId="21F1DDAC" w14:textId="77777777" w:rsidR="00250EF9" w:rsidRDefault="00C725FC">
      <w:pPr>
        <w:pStyle w:val="Prrafodelista"/>
        <w:numPr>
          <w:ilvl w:val="0"/>
          <w:numId w:val="1"/>
        </w:numPr>
        <w:shd w:val="clear" w:color="auto" w:fill="FFFFFF"/>
        <w:spacing w:after="270"/>
        <w:rPr>
          <w:rFonts w:cs="Tahoma"/>
          <w:b/>
          <w:color w:val="252525"/>
          <w:sz w:val="22"/>
          <w:szCs w:val="18"/>
        </w:rPr>
      </w:pPr>
      <w:r>
        <w:rPr>
          <w:rFonts w:cs="Tahoma"/>
          <w:b/>
          <w:color w:val="252525"/>
          <w:sz w:val="22"/>
          <w:szCs w:val="18"/>
        </w:rPr>
        <w:t>Gastos de viaje, manutención y alojamiento del personal (ejercicio 202</w:t>
      </w:r>
      <w:r w:rsidR="000A05A7">
        <w:rPr>
          <w:rFonts w:cs="Tahoma"/>
          <w:b/>
          <w:color w:val="252525"/>
          <w:sz w:val="22"/>
          <w:szCs w:val="18"/>
        </w:rPr>
        <w:t>5</w:t>
      </w:r>
      <w:r>
        <w:rPr>
          <w:rFonts w:cs="Tahoma"/>
          <w:b/>
          <w:color w:val="252525"/>
          <w:sz w:val="22"/>
          <w:szCs w:val="18"/>
        </w:rPr>
        <w:t>)</w:t>
      </w:r>
    </w:p>
    <w:p w14:paraId="56D1E713" w14:textId="41B0831D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Hoteles:</w:t>
      </w:r>
      <w:r>
        <w:rPr>
          <w:rFonts w:cs="Tahoma"/>
          <w:color w:val="252525"/>
          <w:sz w:val="22"/>
          <w:szCs w:val="18"/>
        </w:rPr>
        <w:tab/>
      </w:r>
      <w:r>
        <w:rPr>
          <w:rFonts w:cs="Tahoma"/>
          <w:color w:val="252525"/>
          <w:sz w:val="22"/>
          <w:szCs w:val="18"/>
        </w:rPr>
        <w:tab/>
      </w:r>
      <w:r w:rsidR="006D4549">
        <w:rPr>
          <w:rFonts w:cs="Tahoma"/>
          <w:color w:val="252525"/>
          <w:sz w:val="22"/>
          <w:szCs w:val="18"/>
        </w:rPr>
        <w:t xml:space="preserve">1.517,38 </w:t>
      </w:r>
      <w:r>
        <w:rPr>
          <w:rFonts w:cs="Tahoma"/>
          <w:color w:val="252525"/>
          <w:sz w:val="22"/>
          <w:szCs w:val="18"/>
        </w:rPr>
        <w:t>euros</w:t>
      </w:r>
    </w:p>
    <w:p w14:paraId="4D9AAAB4" w14:textId="1B1420E5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Billetes:</w:t>
      </w:r>
      <w:r>
        <w:rPr>
          <w:rFonts w:cs="Tahoma"/>
          <w:color w:val="252525"/>
          <w:sz w:val="22"/>
          <w:szCs w:val="18"/>
        </w:rPr>
        <w:tab/>
      </w:r>
      <w:r>
        <w:rPr>
          <w:rFonts w:cs="Tahoma"/>
          <w:color w:val="252525"/>
          <w:sz w:val="22"/>
          <w:szCs w:val="18"/>
        </w:rPr>
        <w:tab/>
      </w:r>
      <w:r w:rsidR="006D4549">
        <w:rPr>
          <w:rFonts w:cs="Tahoma"/>
          <w:color w:val="252525"/>
          <w:sz w:val="22"/>
          <w:szCs w:val="18"/>
        </w:rPr>
        <w:t xml:space="preserve">1.854,39 </w:t>
      </w:r>
      <w:r>
        <w:rPr>
          <w:rFonts w:cs="Tahoma"/>
          <w:color w:val="252525"/>
          <w:sz w:val="22"/>
          <w:szCs w:val="18"/>
        </w:rPr>
        <w:t>euros</w:t>
      </w:r>
    </w:p>
    <w:p w14:paraId="41939D52" w14:textId="36D447F6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Locomociones:</w:t>
      </w:r>
      <w:r>
        <w:rPr>
          <w:rFonts w:cs="Tahoma"/>
          <w:color w:val="252525"/>
          <w:sz w:val="22"/>
          <w:szCs w:val="18"/>
        </w:rPr>
        <w:tab/>
      </w:r>
      <w:r>
        <w:rPr>
          <w:rFonts w:cs="Tahoma"/>
          <w:color w:val="252525"/>
          <w:sz w:val="22"/>
          <w:szCs w:val="18"/>
        </w:rPr>
        <w:tab/>
      </w:r>
      <w:r w:rsidR="006D4549">
        <w:rPr>
          <w:rFonts w:cs="Tahoma"/>
          <w:color w:val="252525"/>
          <w:sz w:val="22"/>
          <w:szCs w:val="18"/>
        </w:rPr>
        <w:t xml:space="preserve">1.217,78 </w:t>
      </w:r>
      <w:r>
        <w:rPr>
          <w:rFonts w:cs="Tahoma"/>
          <w:color w:val="252525"/>
          <w:sz w:val="22"/>
          <w:szCs w:val="18"/>
        </w:rPr>
        <w:t>euros</w:t>
      </w:r>
    </w:p>
    <w:p w14:paraId="57073C23" w14:textId="64D8D977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r>
        <w:rPr>
          <w:rFonts w:cs="Tahoma"/>
          <w:color w:val="252525"/>
          <w:sz w:val="22"/>
          <w:szCs w:val="18"/>
        </w:rPr>
        <w:t>Manutenciones:</w:t>
      </w:r>
      <w:r>
        <w:rPr>
          <w:rFonts w:cs="Tahoma"/>
          <w:color w:val="252525"/>
          <w:sz w:val="22"/>
          <w:szCs w:val="18"/>
        </w:rPr>
        <w:tab/>
      </w:r>
      <w:r w:rsidR="006D4549">
        <w:rPr>
          <w:rFonts w:cs="Tahoma"/>
          <w:color w:val="252525"/>
          <w:sz w:val="22"/>
          <w:szCs w:val="18"/>
        </w:rPr>
        <w:t xml:space="preserve">   724.91 </w:t>
      </w:r>
      <w:r>
        <w:rPr>
          <w:rFonts w:cs="Tahoma"/>
          <w:color w:val="252525"/>
          <w:sz w:val="22"/>
          <w:szCs w:val="18"/>
        </w:rPr>
        <w:t>euros</w:t>
      </w:r>
    </w:p>
    <w:p w14:paraId="4B9AF364" w14:textId="77777777" w:rsidR="00250EF9" w:rsidRDefault="00250EF9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</w:p>
    <w:p w14:paraId="127813A8" w14:textId="54A36A0C" w:rsidR="00250EF9" w:rsidRDefault="00C725FC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  <w:proofErr w:type="gramStart"/>
      <w:r>
        <w:rPr>
          <w:rFonts w:cs="Tahoma"/>
          <w:color w:val="252525"/>
          <w:sz w:val="22"/>
          <w:szCs w:val="18"/>
        </w:rPr>
        <w:t>Total</w:t>
      </w:r>
      <w:proofErr w:type="gramEnd"/>
      <w:r>
        <w:rPr>
          <w:rFonts w:cs="Tahoma"/>
          <w:color w:val="252525"/>
          <w:sz w:val="22"/>
          <w:szCs w:val="18"/>
        </w:rPr>
        <w:t xml:space="preserve"> gastos desplazamiento personal: </w:t>
      </w:r>
      <w:r>
        <w:rPr>
          <w:rFonts w:cs="Tahoma"/>
          <w:color w:val="252525"/>
          <w:sz w:val="22"/>
          <w:szCs w:val="18"/>
        </w:rPr>
        <w:tab/>
      </w:r>
      <w:r w:rsidR="006D4549">
        <w:rPr>
          <w:rFonts w:cs="Tahoma"/>
          <w:color w:val="252525"/>
          <w:sz w:val="22"/>
          <w:szCs w:val="18"/>
        </w:rPr>
        <w:t xml:space="preserve">5.317,46 </w:t>
      </w:r>
      <w:r>
        <w:rPr>
          <w:rFonts w:cs="Tahoma"/>
          <w:color w:val="252525"/>
          <w:sz w:val="22"/>
          <w:szCs w:val="18"/>
        </w:rPr>
        <w:t>euros</w:t>
      </w:r>
    </w:p>
    <w:p w14:paraId="2396BCB8" w14:textId="77777777" w:rsidR="00922F26" w:rsidRDefault="00922F26">
      <w:pPr>
        <w:shd w:val="clear" w:color="auto" w:fill="FFFFFF"/>
        <w:ind w:left="720"/>
        <w:rPr>
          <w:rFonts w:cs="Tahoma"/>
          <w:color w:val="252525"/>
          <w:sz w:val="22"/>
          <w:szCs w:val="18"/>
        </w:rPr>
      </w:pPr>
    </w:p>
    <w:p w14:paraId="68D2AA85" w14:textId="77777777" w:rsidR="00250EF9" w:rsidRPr="00922F26" w:rsidRDefault="00922F26" w:rsidP="00922F26">
      <w:pPr>
        <w:shd w:val="clear" w:color="auto" w:fill="FFFFFF"/>
        <w:rPr>
          <w:rFonts w:cs="Tahoma"/>
          <w:color w:val="252525"/>
          <w:sz w:val="22"/>
          <w:szCs w:val="18"/>
        </w:rPr>
      </w:pPr>
      <w:r w:rsidRPr="00922F26">
        <w:rPr>
          <w:rFonts w:cs="Tahoma"/>
          <w:color w:val="252525"/>
          <w:sz w:val="22"/>
          <w:szCs w:val="18"/>
        </w:rPr>
        <w:t>Dichas remuneraciones por asistencias a órganos colegiados o sociales están basadas en la normativa de los estatutos de la sociedad y en la normativa fiscal a tal efecto.</w:t>
      </w:r>
    </w:p>
    <w:p w14:paraId="74E49BB0" w14:textId="77777777" w:rsidR="00250EF9" w:rsidRDefault="00A710C9">
      <w:pPr>
        <w:spacing w:before="225" w:after="75"/>
      </w:pPr>
      <w:r>
        <w:rPr>
          <w:noProof/>
        </w:rPr>
      </w:r>
      <w:r>
        <w:pict w14:anchorId="28C9104E">
          <v:rect id="Horizontal Line 1" o:spid="_x0000_s1027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 fillcolor="#252525" stroked="f">
            <v:textbox inset="0,0,0,0"/>
            <w10:anchorlock/>
          </v:rect>
        </w:pict>
      </w:r>
    </w:p>
    <w:p w14:paraId="013593F2" w14:textId="77777777" w:rsidR="00250EF9" w:rsidRDefault="00C725FC">
      <w:pPr>
        <w:shd w:val="clear" w:color="auto" w:fill="FFFFFF"/>
        <w:spacing w:after="270"/>
      </w:pPr>
      <w:r>
        <w:rPr>
          <w:rFonts w:cs="Tahoma"/>
          <w:b/>
          <w:bCs/>
          <w:color w:val="252525"/>
          <w:sz w:val="18"/>
          <w:szCs w:val="18"/>
        </w:rPr>
        <w:t>Responsable:</w:t>
      </w:r>
      <w:r>
        <w:rPr>
          <w:rFonts w:cs="Tahoma"/>
          <w:color w:val="252525"/>
          <w:sz w:val="18"/>
          <w:szCs w:val="18"/>
        </w:rPr>
        <w:t> Mercados Centrales de Abastecimiento de Tenerife (MERCATENERIFE, S.A.).</w:t>
      </w:r>
    </w:p>
    <w:p w14:paraId="7F7958B1" w14:textId="063D4EA9" w:rsidR="00250EF9" w:rsidRDefault="00C725FC">
      <w:pPr>
        <w:shd w:val="clear" w:color="auto" w:fill="FFFFFF"/>
        <w:spacing w:after="270"/>
      </w:pPr>
      <w:r>
        <w:rPr>
          <w:rFonts w:cs="Tahoma"/>
          <w:b/>
          <w:bCs/>
          <w:color w:val="252525"/>
          <w:sz w:val="18"/>
          <w:szCs w:val="18"/>
        </w:rPr>
        <w:t>Formato:</w:t>
      </w:r>
      <w:r>
        <w:rPr>
          <w:rFonts w:cs="Tahoma"/>
          <w:color w:val="252525"/>
          <w:sz w:val="18"/>
          <w:szCs w:val="18"/>
        </w:rPr>
        <w:t>  PDF / HTML WEB  </w:t>
      </w:r>
      <w:r>
        <w:rPr>
          <w:rFonts w:cs="Tahoma"/>
          <w:b/>
          <w:bCs/>
          <w:color w:val="252525"/>
          <w:sz w:val="18"/>
          <w:szCs w:val="18"/>
        </w:rPr>
        <w:t>Fecha de Actualización:</w:t>
      </w:r>
      <w:r>
        <w:rPr>
          <w:rFonts w:cs="Tahoma"/>
          <w:color w:val="252525"/>
          <w:sz w:val="18"/>
          <w:szCs w:val="18"/>
        </w:rPr>
        <w:t xml:space="preserve">  </w:t>
      </w:r>
      <w:r w:rsidR="006D4549">
        <w:rPr>
          <w:rFonts w:cs="Tahoma"/>
          <w:color w:val="252525"/>
          <w:sz w:val="18"/>
          <w:szCs w:val="18"/>
        </w:rPr>
        <w:t>31</w:t>
      </w:r>
      <w:r>
        <w:rPr>
          <w:rFonts w:cs="Tahoma"/>
          <w:color w:val="252525"/>
          <w:sz w:val="18"/>
          <w:szCs w:val="18"/>
        </w:rPr>
        <w:t xml:space="preserve"> de </w:t>
      </w:r>
      <w:r w:rsidR="006D4549">
        <w:rPr>
          <w:rFonts w:cs="Tahoma"/>
          <w:color w:val="252525"/>
          <w:sz w:val="18"/>
          <w:szCs w:val="18"/>
        </w:rPr>
        <w:t>marzo</w:t>
      </w:r>
      <w:r>
        <w:rPr>
          <w:rFonts w:cs="Tahoma"/>
          <w:color w:val="252525"/>
          <w:sz w:val="18"/>
          <w:szCs w:val="18"/>
        </w:rPr>
        <w:t xml:space="preserve"> de 202</w:t>
      </w:r>
      <w:r w:rsidR="006D4549">
        <w:rPr>
          <w:rFonts w:cs="Tahoma"/>
          <w:color w:val="252525"/>
          <w:sz w:val="18"/>
          <w:szCs w:val="18"/>
        </w:rPr>
        <w:t>6</w:t>
      </w:r>
    </w:p>
    <w:p w14:paraId="6D4C7DD4" w14:textId="77777777" w:rsidR="00250EF9" w:rsidRDefault="00A710C9">
      <w:r>
        <w:rPr>
          <w:noProof/>
        </w:rPr>
      </w:r>
      <w:r>
        <w:pict w14:anchorId="79D493CF">
          <v:rect id="Horizontal Line 2" o:spid="_x0000_s1026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 fillcolor="#252525" stroked="f">
            <v:textbox inset="0,0,0,0"/>
            <w10:anchorlock/>
          </v:rect>
        </w:pict>
      </w:r>
    </w:p>
    <w:sectPr w:rsidR="00250EF9">
      <w:headerReference w:type="default" r:id="rId7"/>
      <w:footerReference w:type="default" r:id="rId8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2AC9" w14:textId="77777777" w:rsidR="00270C0E" w:rsidRDefault="00270C0E">
      <w:r>
        <w:separator/>
      </w:r>
    </w:p>
  </w:endnote>
  <w:endnote w:type="continuationSeparator" w:id="0">
    <w:p w14:paraId="6D299B47" w14:textId="77777777" w:rsidR="00270C0E" w:rsidRDefault="0027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D9A4" w14:textId="77777777" w:rsidR="00C725FC" w:rsidRDefault="00C725FC">
    <w:pPr>
      <w:pStyle w:val="PieLegal"/>
    </w:pPr>
    <w:r>
      <w:t>MERCATENERIFE, S.A. El Mayorazgo Sector 2 38110 Santa Cruz de Tenerife Tel.: 922 22 27 40 Fax: 922 22 27 41</w:t>
    </w:r>
  </w:p>
  <w:p w14:paraId="56113BD3" w14:textId="77777777" w:rsidR="00C725FC" w:rsidRDefault="00C725FC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B2B2" w14:textId="77777777" w:rsidR="00270C0E" w:rsidRDefault="00270C0E">
      <w:r>
        <w:rPr>
          <w:color w:val="000000"/>
        </w:rPr>
        <w:separator/>
      </w:r>
    </w:p>
  </w:footnote>
  <w:footnote w:type="continuationSeparator" w:id="0">
    <w:p w14:paraId="1F77B390" w14:textId="77777777" w:rsidR="00270C0E" w:rsidRDefault="0027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C725FC" w14:paraId="11BB0E73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1EDEE86" w14:textId="77777777" w:rsidR="00C725FC" w:rsidRDefault="00A710C9">
          <w:r w:rsidRPr="005C0332">
            <w:rPr>
              <w:noProof/>
            </w:rPr>
            <w:pict w14:anchorId="205C8D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E44E7D" w14:textId="77777777" w:rsidR="00C725FC" w:rsidRDefault="00C725FC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3FA03" w14:textId="77777777" w:rsidR="00C725FC" w:rsidRDefault="00A710C9">
          <w:pPr>
            <w:jc w:val="right"/>
          </w:pPr>
          <w:r w:rsidRPr="005C0332">
            <w:rPr>
              <w:noProof/>
            </w:rPr>
            <w:pict w14:anchorId="19BD6C74">
              <v:shape id="Imagen 2" o:spid="_x0000_i1028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5025FE95" w14:textId="77777777" w:rsidR="00C725FC" w:rsidRDefault="00C725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C1"/>
    <w:multiLevelType w:val="multilevel"/>
    <w:tmpl w:val="8BA479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51587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EF9"/>
    <w:rsid w:val="000A05A7"/>
    <w:rsid w:val="00250EF9"/>
    <w:rsid w:val="00270C0E"/>
    <w:rsid w:val="006C177A"/>
    <w:rsid w:val="006D4549"/>
    <w:rsid w:val="0077578B"/>
    <w:rsid w:val="00777558"/>
    <w:rsid w:val="00922F26"/>
    <w:rsid w:val="00A710C9"/>
    <w:rsid w:val="00C2280E"/>
    <w:rsid w:val="00C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3AB74F"/>
  <w15:docId w15:val="{784B5FAC-65DD-4D1E-8054-7F62B94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RETRIBUCIONES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RETRIBUCIONES</dc:title>
  <dc:subject/>
  <dc:creator>Secretaria</dc:creator>
  <cp:keywords>TRANSPARENCIA</cp:keywords>
  <cp:lastModifiedBy>Secretaria - Mercatenerife</cp:lastModifiedBy>
  <cp:revision>2</cp:revision>
  <cp:lastPrinted>2022-04-25T12:47:00Z</cp:lastPrinted>
  <dcterms:created xsi:type="dcterms:W3CDTF">2026-04-24T12:41:00Z</dcterms:created>
  <dcterms:modified xsi:type="dcterms:W3CDTF">2026-04-24T12:41:00Z</dcterms:modified>
</cp:coreProperties>
</file>