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DE9F1AE" w:rsidP="6B0FDDE7" w:rsidRDefault="2DE9F1AE" w14:paraId="5AEA94E3" w14:textId="2E6B8B6B">
      <w:pPr>
        <w:ind w:left="-20" w:right="-20"/>
      </w:pPr>
      <w:r w:rsidRPr="6B0FDDE7" w:rsidR="2DE9F1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4.1.3 1044 Liberados sindicales.</w:t>
      </w:r>
    </w:p>
    <w:p w:rsidR="6B0FDDE7" w:rsidP="6B0FDDE7" w:rsidRDefault="6B0FDDE7" w14:paraId="53BF398C" w14:textId="230B94DA">
      <w:pPr>
        <w:pStyle w:val="Normal"/>
        <w:ind w:left="-20" w:right="-20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</w:pPr>
    </w:p>
    <w:p w:rsidR="2DE9F1AE" w:rsidP="6B0FDDE7" w:rsidRDefault="2DE9F1AE" w14:paraId="139D530F" w14:textId="7F469803">
      <w:pPr>
        <w:ind w:left="-20" w:right="-20"/>
      </w:pP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>MERCATENERIFE, S.A. no dispone de ningún liberado sindical.</w:t>
      </w:r>
    </w:p>
    <w:p w:rsidR="6B0FDDE7" w:rsidP="6B0FDDE7" w:rsidRDefault="6B0FDDE7" w14:paraId="50544BA3" w14:textId="30879E4F">
      <w:pPr>
        <w:ind w:left="-20" w:right="-20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2DE9F1AE" w:rsidP="6B0FDDE7" w:rsidRDefault="2DE9F1AE" w14:paraId="1A60E950" w14:textId="05C6DE44">
      <w:pPr>
        <w:ind w:left="-20" w:right="-20"/>
      </w:pP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El número de horas sindicales utilizadas por sindicato USO es de 180 horas anuales en los años 2020, 2021, 2022, 2023. </w:t>
      </w:r>
    </w:p>
    <w:p w:rsidR="6B0FDDE7" w:rsidP="6B0FDDE7" w:rsidRDefault="6B0FDDE7" w14:paraId="5FE416FA" w14:textId="705F238E">
      <w:pPr>
        <w:ind w:left="-20" w:right="-20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2DE9F1AE" w:rsidP="6B0FDDE7" w:rsidRDefault="2DE9F1AE" w14:paraId="66B64B0A" w14:textId="2051DC8E">
      <w:pPr>
        <w:ind w:left="-20" w:right="-20"/>
      </w:pP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Formato: 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>PDF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>ODT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>DOC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>DOCX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6B0FDDE7" w:rsidR="2DE9F1AE">
        <w:rPr>
          <w:rFonts w:ascii="Arial" w:hAnsi="Arial" w:eastAsia="Arial" w:cs="Arial"/>
          <w:noProof w:val="0"/>
          <w:sz w:val="24"/>
          <w:szCs w:val="24"/>
          <w:lang w:val="es-ES"/>
        </w:rPr>
        <w:t>XPS</w:t>
      </w:r>
    </w:p>
    <w:p w:rsidR="00EC0101" w:rsidRDefault="001517EF" w14:paraId="3CE9583F" w14:textId="445B8D03">
      <w:pPr>
        <w:spacing w:before="225" w:after="75"/>
      </w:pPr>
      <w:r>
        <w:rPr>
          <w:noProof/>
        </w:rPr>
      </w:r>
      <w:r>
        <w:pict w14:anchorId="09C42432">
          <v:rect id="Horizontal Line 1" style="width:510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25252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>
            <v:textbox inset="0,0,0,0"/>
            <w10:anchorlock/>
          </v:rect>
        </w:pict>
      </w:r>
    </w:p>
    <w:p w:rsidR="00EC0101" w:rsidRDefault="0043441A" w14:paraId="5EEB4259" w14:textId="77777777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 xml:space="preserve"> Mercados Centrales de Abastecimiento de Tenerife </w:t>
      </w:r>
      <w:r>
        <w:rPr>
          <w:rFonts w:ascii="Arial" w:hAnsi="Arial" w:cs="Arial"/>
          <w:color w:val="252525"/>
          <w:sz w:val="18"/>
          <w:szCs w:val="18"/>
        </w:rPr>
        <w:t>(MERCATENERIFE, S.A.).</w:t>
      </w:r>
    </w:p>
    <w:p w:rsidR="00EC0101" w:rsidRDefault="0043441A" w14:paraId="025D4BE5" w14:textId="445CF450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>  PDF / XPS / XLSX / 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ODS</w:t>
      </w:r>
      <w:r>
        <w:rPr>
          <w:rFonts w:ascii="Arial" w:hAnsi="Arial" w:cs="Arial"/>
          <w:b/>
          <w:bCs/>
          <w:color w:val="252525"/>
          <w:sz w:val="18"/>
          <w:szCs w:val="18"/>
        </w:rPr>
        <w:t>  /</w:t>
      </w:r>
      <w:proofErr w:type="gramEnd"/>
      <w:r>
        <w:rPr>
          <w:rFonts w:ascii="Arial" w:hAnsi="Arial" w:cs="Arial"/>
          <w:color w:val="252525"/>
          <w:sz w:val="18"/>
          <w:szCs w:val="18"/>
        </w:rPr>
        <w:t> HTML 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8B61AF">
        <w:rPr>
          <w:rFonts w:ascii="Arial" w:hAnsi="Arial" w:cs="Arial"/>
          <w:color w:val="252525"/>
          <w:sz w:val="18"/>
          <w:szCs w:val="18"/>
        </w:rPr>
        <w:t>10 de febrero de 2024</w:t>
      </w:r>
    </w:p>
    <w:p w:rsidR="00EC0101" w:rsidRDefault="001517EF" w14:paraId="50353175" w14:textId="3A984D48">
      <w:pPr>
        <w:shd w:val="clear" w:color="auto" w:fill="FFFFFF"/>
        <w:spacing w:after="270"/>
      </w:pPr>
      <w:r>
        <w:rPr>
          <w:noProof/>
        </w:rPr>
      </w:r>
      <w:r>
        <w:pict w14:anchorId="40763EA6">
          <v:rect id="Horizontal Line 2" style="width:510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25252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>
            <v:textbox inset="0,0,0,0"/>
            <w10:anchorlock/>
          </v:rect>
        </w:pict>
      </w:r>
    </w:p>
    <w:p w:rsidR="00EC0101" w:rsidRDefault="00EC0101" w14:paraId="23B74839" w14:textId="77777777"/>
    <w:sectPr w:rsidR="00EC0101">
      <w:headerReference w:type="default" r:id="rId6"/>
      <w:footerReference w:type="default" r:id="rId7"/>
      <w:pgSz w:w="11909" w:h="16834" w:orient="portrait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41A" w:rsidRDefault="0043441A" w14:paraId="4023E1EC" w14:textId="77777777">
      <w:r>
        <w:separator/>
      </w:r>
    </w:p>
  </w:endnote>
  <w:endnote w:type="continuationSeparator" w:id="0">
    <w:p w:rsidR="0043441A" w:rsidRDefault="0043441A" w14:paraId="59CF17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441A" w:rsidRDefault="0043441A" w14:paraId="445D1778" w14:textId="77777777">
    <w:pPr>
      <w:pStyle w:val="PieLegal"/>
    </w:pPr>
    <w:r>
      <w:t>MERCATENERIFE, S.A. El Mayorazgo Sector 2 38110 Santa Cruz de Tenerife Tel.: 922 22 27 40 Fax: 922 22 27 41</w:t>
    </w:r>
  </w:p>
  <w:p w:rsidR="0043441A" w:rsidRDefault="0043441A" w14:paraId="425A3707" w14:textId="77777777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41A" w:rsidRDefault="0043441A" w14:paraId="29719766" w14:textId="77777777">
      <w:r>
        <w:rPr>
          <w:color w:val="000000"/>
        </w:rPr>
        <w:separator/>
      </w:r>
    </w:p>
  </w:footnote>
  <w:footnote w:type="continuationSeparator" w:id="0">
    <w:p w:rsidR="0043441A" w:rsidRDefault="0043441A" w14:paraId="2E102F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8F1EEF" w14:paraId="44E63B18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color="000080" w:sz="12" w:space="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43441A" w:rsidRDefault="001517EF" w14:paraId="07B3F11C" w14:textId="5813CB71">
          <w:r w:rsidRPr="007B1A68">
            <w:rPr>
              <w:noProof/>
            </w:rPr>
            <w:pict w14:anchorId="792E614D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1" style="width:226.5pt;height:60pt;visibility:visible;mso-wrap-style:square" alt="LogoAzulHorizontal" o:spid="_x0000_i1026" type="#_x0000_t75">
                <v:imagedata o:title="LogoAzulHorizontal" r:id="rId1"/>
              </v:shape>
            </w:pict>
          </w:r>
        </w:p>
      </w:tc>
      <w:tc>
        <w:tcPr>
          <w:tcW w:w="3938" w:type="dxa"/>
          <w:tcBorders>
            <w:bottom w:val="single" w:color="000080" w:sz="12" w:space="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43441A" w:rsidRDefault="0043441A" w14:paraId="1D358070" w14:textId="77777777"/>
      </w:tc>
      <w:tc>
        <w:tcPr>
          <w:tcW w:w="900" w:type="dxa"/>
          <w:tcBorders>
            <w:bottom w:val="single" w:color="000080" w:sz="12" w:space="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43441A" w:rsidRDefault="001517EF" w14:paraId="288D042F" w14:textId="500B787A">
          <w:pPr>
            <w:jc w:val="right"/>
          </w:pPr>
          <w:r w:rsidRPr="007B1A68">
            <w:rPr>
              <w:noProof/>
            </w:rPr>
            <w:pict w14:anchorId="4BE7BF7C">
              <v:shape id="Imagen 2" style="width:40.5pt;height:39pt;visibility:visible;mso-wrap-style:square" alt="LogoConjuntoPequeño" o:spid="_x0000_i1025" type="#_x0000_t75">
                <v:imagedata o:title="LogoConjuntoPequeño" r:id="rId2"/>
              </v:shape>
            </w:pict>
          </w:r>
        </w:p>
      </w:tc>
    </w:tr>
  </w:tbl>
  <w:p w:rsidR="0043441A" w:rsidRDefault="0043441A" w14:paraId="4F75CE27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01"/>
    <w:rsid w:val="001517EF"/>
    <w:rsid w:val="0043441A"/>
    <w:rsid w:val="005A2E3B"/>
    <w:rsid w:val="008B61AF"/>
    <w:rsid w:val="00EB45EA"/>
    <w:rsid w:val="00EC0101"/>
    <w:rsid w:val="2DE9F1AE"/>
    <w:rsid w:val="6B0FD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26E071"/>
  <w15:docId w15:val="{CA52F950-9335-41A1-944D-65970068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" w:customStyle="1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styleId="Rtulo" w:customStyle="1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styleId="RtuloCar" w:customStyle="1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PieLegal" w:customStyle="1">
    <w:name w:val="Pie Legal"/>
    <w:basedOn w:val="Pie"/>
    <w:pPr>
      <w:ind w:left="-284" w:right="-284"/>
    </w:pPr>
  </w:style>
  <w:style w:type="paragraph" w:styleId="body1" w:customStyle="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plantilla documento Mercatfe</dc:title>
  <dc:subject/>
  <dc:creator>Secretaria</dc:creator>
  <lastModifiedBy>Secretaria - Mercatenerife</lastModifiedBy>
  <revision>3</revision>
  <lastPrinted>2024-02-08T13:20:00.0000000Z</lastPrinted>
  <dcterms:created xsi:type="dcterms:W3CDTF">2024-02-08T13:21:00.0000000Z</dcterms:created>
  <dcterms:modified xsi:type="dcterms:W3CDTF">2024-02-14T12:05:17.1888961Z</dcterms:modified>
</coreProperties>
</file>