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6C" w:rsidRPr="00795F0A" w:rsidRDefault="00B54C6C">
      <w:pPr>
        <w:rPr>
          <w:rStyle w:val="Ninguno"/>
          <w:b/>
          <w:sz w:val="24"/>
          <w:szCs w:val="24"/>
          <w:lang w:eastAsia="es-ES"/>
        </w:rPr>
      </w:pPr>
      <w:r w:rsidRPr="00795F0A">
        <w:rPr>
          <w:rStyle w:val="Ninguno"/>
          <w:b/>
          <w:sz w:val="24"/>
          <w:szCs w:val="24"/>
          <w:lang w:eastAsia="es-ES"/>
        </w:rPr>
        <w:t>PORTAL DE TRANSPARENCIA</w:t>
      </w:r>
    </w:p>
    <w:p w:rsidR="00B54C6C" w:rsidRPr="00795F0A" w:rsidRDefault="00B54C6C">
      <w:pPr>
        <w:rPr>
          <w:rStyle w:val="Ninguno"/>
          <w:b/>
          <w:sz w:val="24"/>
          <w:szCs w:val="24"/>
          <w:lang w:eastAsia="es-ES"/>
        </w:rPr>
      </w:pPr>
      <w:r w:rsidRPr="00795F0A">
        <w:rPr>
          <w:rStyle w:val="Ninguno"/>
          <w:b/>
          <w:sz w:val="24"/>
          <w:szCs w:val="24"/>
          <w:lang w:eastAsia="es-ES"/>
        </w:rPr>
        <w:t>8. INFORMACIÓN ECONÓMICO- FINANCIERA</w:t>
      </w:r>
    </w:p>
    <w:p w:rsidR="00B54C6C" w:rsidRPr="00795F0A" w:rsidRDefault="001F53FC">
      <w:pPr>
        <w:pStyle w:val="NormalWeb1"/>
        <w:rPr>
          <w:rStyle w:val="Ninguno"/>
          <w:rFonts w:ascii="Tahoma" w:hAnsi="Tahoma"/>
          <w:b/>
        </w:rPr>
      </w:pPr>
      <w:r>
        <w:rPr>
          <w:rStyle w:val="Ninguno"/>
          <w:rFonts w:ascii="Tahoma" w:hAnsi="Tahoma"/>
          <w:b/>
        </w:rPr>
        <w:t xml:space="preserve">8.2.4 </w:t>
      </w:r>
      <w:r w:rsidR="0075521A">
        <w:rPr>
          <w:rStyle w:val="Ninguno"/>
          <w:rFonts w:ascii="Tahoma" w:hAnsi="Tahoma"/>
          <w:b/>
        </w:rPr>
        <w:t xml:space="preserve">1106 </w:t>
      </w:r>
      <w:r w:rsidR="00B54C6C" w:rsidRPr="00795F0A">
        <w:rPr>
          <w:rStyle w:val="Ninguno"/>
          <w:rFonts w:ascii="Tahoma" w:hAnsi="Tahoma"/>
          <w:b/>
        </w:rPr>
        <w:t xml:space="preserve">GASTO </w:t>
      </w:r>
      <w:r w:rsidR="0075521A">
        <w:rPr>
          <w:rStyle w:val="Ninguno"/>
          <w:rFonts w:ascii="Tahoma" w:hAnsi="Tahoma"/>
          <w:b/>
        </w:rPr>
        <w:t>EFECTUADO EN CONCEPTO DE ARRENDAMIENTO DE BIENES INMUEBLES.</w:t>
      </w:r>
      <w:r w:rsidR="00B54C6C" w:rsidRPr="00795F0A">
        <w:rPr>
          <w:rStyle w:val="Ninguno"/>
          <w:rFonts w:ascii="Tahoma" w:hAnsi="Tahoma"/>
          <w:b/>
        </w:rPr>
        <w:t xml:space="preserve"> </w:t>
      </w:r>
    </w:p>
    <w:p w:rsidR="001F53FC" w:rsidRPr="00926AA4" w:rsidRDefault="001F53FC" w:rsidP="001F53FC">
      <w:pPr>
        <w:spacing w:before="225" w:after="7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1F53FC">
        <w:rPr>
          <w:rFonts w:cs="Tahoma"/>
          <w:color w:val="252525"/>
          <w:sz w:val="24"/>
          <w:szCs w:val="24"/>
          <w:shd w:val="clear" w:color="auto" w:fill="FFFFFF"/>
        </w:rPr>
        <w:t xml:space="preserve">MERCATENERIFE, S.A. </w:t>
      </w:r>
      <w:r w:rsidRPr="001F53FC">
        <w:rPr>
          <w:rFonts w:eastAsia="Times New Roman" w:cs="Tahoma"/>
          <w:color w:val="252525"/>
          <w:sz w:val="24"/>
          <w:szCs w:val="24"/>
          <w:lang w:eastAsia="es-ES"/>
        </w:rPr>
        <w:t>no dispone de ningún arrendamiento de bienes inmuebles, durante los años 2014,</w:t>
      </w:r>
      <w:r w:rsidRPr="001F53FC">
        <w:rPr>
          <w:rFonts w:cs="Tahoma"/>
          <w:color w:val="252525"/>
          <w:sz w:val="24"/>
          <w:szCs w:val="24"/>
        </w:rPr>
        <w:t xml:space="preserve"> 2015, 2016, 2017, 2018, 2019, 2021 </w:t>
      </w:r>
      <w:r w:rsidRPr="001F53FC">
        <w:rPr>
          <w:rFonts w:cs="Tahoma"/>
          <w:color w:val="252525"/>
          <w:sz w:val="24"/>
          <w:szCs w:val="24"/>
          <w:shd w:val="clear" w:color="auto" w:fill="FFFFFF"/>
        </w:rPr>
        <w:t xml:space="preserve"> Formato: </w:t>
      </w:r>
      <w:hyperlink r:id="rId6" w:tgtFrame="_blank" w:history="1">
        <w:r w:rsidRPr="001F53FC">
          <w:rPr>
            <w:rStyle w:val="Hipervnculo"/>
            <w:rFonts w:cs="Tahoma"/>
            <w:color w:val="61200C"/>
            <w:sz w:val="24"/>
            <w:szCs w:val="24"/>
            <w:shd w:val="clear" w:color="auto" w:fill="FFFFFF"/>
          </w:rPr>
          <w:t>PDF</w:t>
        </w:r>
      </w:hyperlink>
      <w:r w:rsidRPr="001F53FC">
        <w:rPr>
          <w:rFonts w:cs="Tahoma"/>
          <w:color w:val="252525"/>
          <w:sz w:val="24"/>
          <w:szCs w:val="24"/>
          <w:shd w:val="clear" w:color="auto" w:fill="FFFFFF"/>
        </w:rPr>
        <w:t> </w:t>
      </w:r>
      <w:hyperlink r:id="rId7" w:tgtFrame="_blank" w:history="1">
        <w:r w:rsidRPr="001F53FC">
          <w:rPr>
            <w:rStyle w:val="Hipervnculo"/>
            <w:rFonts w:cs="Tahoma"/>
            <w:color w:val="61200C"/>
            <w:sz w:val="24"/>
            <w:szCs w:val="24"/>
            <w:shd w:val="clear" w:color="auto" w:fill="FFFFFF"/>
          </w:rPr>
          <w:t>XPS</w:t>
        </w:r>
      </w:hyperlink>
      <w:r w:rsidRPr="001F53FC">
        <w:rPr>
          <w:rFonts w:cs="Tahoma"/>
          <w:color w:val="252525"/>
          <w:sz w:val="24"/>
          <w:szCs w:val="24"/>
          <w:shd w:val="clear" w:color="auto" w:fill="FFFFFF"/>
        </w:rPr>
        <w:t> </w:t>
      </w:r>
      <w:hyperlink r:id="rId8" w:tgtFrame="_blank" w:history="1">
        <w:r w:rsidRPr="001F53FC">
          <w:rPr>
            <w:rStyle w:val="Hipervnculo"/>
            <w:rFonts w:cs="Tahoma"/>
            <w:color w:val="61200C"/>
            <w:sz w:val="24"/>
            <w:szCs w:val="24"/>
            <w:shd w:val="clear" w:color="auto" w:fill="FFFFFF"/>
          </w:rPr>
          <w:t>DOC</w:t>
        </w:r>
      </w:hyperlink>
      <w:r w:rsidRPr="001F53FC">
        <w:rPr>
          <w:rFonts w:cs="Tahoma"/>
          <w:color w:val="252525"/>
          <w:sz w:val="24"/>
          <w:szCs w:val="24"/>
          <w:shd w:val="clear" w:color="auto" w:fill="FFFFFF"/>
        </w:rPr>
        <w:t> </w:t>
      </w:r>
      <w:hyperlink r:id="rId9" w:tgtFrame="_blank" w:history="1">
        <w:r w:rsidRPr="001F53FC">
          <w:rPr>
            <w:rStyle w:val="Hipervnculo"/>
            <w:rFonts w:cs="Tahoma"/>
            <w:color w:val="61200C"/>
            <w:sz w:val="24"/>
            <w:szCs w:val="24"/>
            <w:shd w:val="clear" w:color="auto" w:fill="FFFFFF"/>
          </w:rPr>
          <w:t>DOCX</w:t>
        </w:r>
      </w:hyperlink>
      <w:r w:rsidRPr="001F53FC">
        <w:rPr>
          <w:rFonts w:cs="Tahoma"/>
          <w:color w:val="252525"/>
          <w:sz w:val="24"/>
          <w:szCs w:val="24"/>
          <w:shd w:val="clear" w:color="auto" w:fill="FFFFFF"/>
        </w:rPr>
        <w:t> </w:t>
      </w:r>
      <w:hyperlink r:id="rId10" w:tgtFrame="_blank" w:history="1">
        <w:r w:rsidRPr="001F53FC">
          <w:rPr>
            <w:rStyle w:val="Hipervnculo"/>
            <w:rFonts w:cs="Tahoma"/>
            <w:color w:val="61200C"/>
            <w:sz w:val="24"/>
            <w:szCs w:val="24"/>
            <w:shd w:val="clear" w:color="auto" w:fill="FFFFFF"/>
          </w:rPr>
          <w:t>ODT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7" style="width:510.5pt;height:3pt" o:hrpct="0" o:hrstd="t" o:hrnoshade="t" o:hr="t" fillcolor="#252525" stroked="f"/>
        </w:pict>
      </w:r>
    </w:p>
    <w:p w:rsidR="001F53FC" w:rsidRPr="00926AA4" w:rsidRDefault="001F53FC" w:rsidP="001F53FC">
      <w:pPr>
        <w:shd w:val="clear" w:color="auto" w:fill="FFFFFF"/>
        <w:spacing w:after="270"/>
        <w:rPr>
          <w:rFonts w:ascii="Arial" w:eastAsia="Times New Roman" w:hAnsi="Arial" w:cs="Arial"/>
          <w:color w:val="252525"/>
          <w:sz w:val="18"/>
          <w:szCs w:val="18"/>
          <w:lang w:eastAsia="es-ES"/>
        </w:rPr>
      </w:pPr>
      <w:r w:rsidRPr="00926AA4">
        <w:rPr>
          <w:rFonts w:ascii="Arial" w:eastAsia="Times New Roman" w:hAnsi="Arial" w:cs="Arial"/>
          <w:b/>
          <w:bCs/>
          <w:color w:val="252525"/>
          <w:sz w:val="18"/>
          <w:szCs w:val="18"/>
          <w:lang w:eastAsia="es-ES"/>
        </w:rPr>
        <w:t>Responsable:</w:t>
      </w:r>
      <w:r w:rsidRPr="00926AA4">
        <w:rPr>
          <w:rFonts w:ascii="Arial" w:eastAsia="Times New Roman" w:hAnsi="Arial" w:cs="Arial"/>
          <w:color w:val="252525"/>
          <w:sz w:val="18"/>
          <w:szCs w:val="18"/>
          <w:lang w:eastAsia="es-ES"/>
        </w:rPr>
        <w:t> Mercados Centrales de Abastecimiento de Tenerife (MERCATENERIFE, S.A.).</w:t>
      </w:r>
    </w:p>
    <w:p w:rsidR="001F53FC" w:rsidRPr="00926AA4" w:rsidRDefault="001F53FC" w:rsidP="001F53FC">
      <w:pPr>
        <w:shd w:val="clear" w:color="auto" w:fill="FFFFFF"/>
        <w:spacing w:after="270"/>
        <w:rPr>
          <w:rFonts w:ascii="Arial" w:eastAsia="Times New Roman" w:hAnsi="Arial" w:cs="Arial"/>
          <w:color w:val="252525"/>
          <w:sz w:val="18"/>
          <w:szCs w:val="18"/>
          <w:lang w:eastAsia="es-ES"/>
        </w:rPr>
      </w:pPr>
      <w:r w:rsidRPr="00926AA4">
        <w:rPr>
          <w:rFonts w:ascii="Arial" w:eastAsia="Times New Roman" w:hAnsi="Arial" w:cs="Arial"/>
          <w:b/>
          <w:bCs/>
          <w:color w:val="252525"/>
          <w:sz w:val="18"/>
          <w:szCs w:val="18"/>
          <w:lang w:eastAsia="es-ES"/>
        </w:rPr>
        <w:t>Formato:</w:t>
      </w:r>
      <w:r w:rsidRPr="00926AA4">
        <w:rPr>
          <w:rFonts w:ascii="Arial" w:eastAsia="Times New Roman" w:hAnsi="Arial" w:cs="Arial"/>
          <w:color w:val="252525"/>
          <w:sz w:val="18"/>
          <w:szCs w:val="18"/>
          <w:lang w:eastAsia="es-ES"/>
        </w:rPr>
        <w:t>  PDF / XPS / HTML WEB  </w:t>
      </w:r>
      <w:r w:rsidRPr="00926AA4">
        <w:rPr>
          <w:rFonts w:ascii="Arial" w:eastAsia="Times New Roman" w:hAnsi="Arial" w:cs="Arial"/>
          <w:b/>
          <w:bCs/>
          <w:color w:val="252525"/>
          <w:sz w:val="18"/>
          <w:szCs w:val="18"/>
          <w:lang w:eastAsia="es-ES"/>
        </w:rPr>
        <w:t>Fecha de Actualización:</w:t>
      </w:r>
      <w:r>
        <w:rPr>
          <w:rFonts w:ascii="Arial" w:hAnsi="Arial" w:cs="Arial"/>
          <w:color w:val="252525"/>
          <w:sz w:val="18"/>
          <w:szCs w:val="18"/>
        </w:rPr>
        <w:t>  1</w:t>
      </w:r>
      <w:r w:rsidRPr="00926AA4">
        <w:rPr>
          <w:rFonts w:ascii="Arial" w:eastAsia="Times New Roman" w:hAnsi="Arial" w:cs="Arial"/>
          <w:color w:val="252525"/>
          <w:sz w:val="18"/>
          <w:szCs w:val="18"/>
          <w:lang w:eastAsia="es-ES"/>
        </w:rPr>
        <w:t xml:space="preserve">0 de </w:t>
      </w:r>
      <w:r>
        <w:rPr>
          <w:rFonts w:ascii="Arial" w:hAnsi="Arial" w:cs="Arial"/>
          <w:color w:val="252525"/>
          <w:sz w:val="18"/>
          <w:szCs w:val="18"/>
        </w:rPr>
        <w:t>mayo</w:t>
      </w:r>
      <w:r w:rsidRPr="00926AA4">
        <w:rPr>
          <w:rFonts w:ascii="Arial" w:eastAsia="Times New Roman" w:hAnsi="Arial" w:cs="Arial"/>
          <w:color w:val="252525"/>
          <w:sz w:val="18"/>
          <w:szCs w:val="18"/>
          <w:lang w:eastAsia="es-ES"/>
        </w:rPr>
        <w:t xml:space="preserve"> de 202</w:t>
      </w:r>
      <w:r>
        <w:rPr>
          <w:rFonts w:ascii="Arial" w:hAnsi="Arial" w:cs="Arial"/>
          <w:color w:val="252525"/>
          <w:sz w:val="18"/>
          <w:szCs w:val="18"/>
        </w:rPr>
        <w:t>2</w:t>
      </w:r>
    </w:p>
    <w:p w:rsidR="001F53FC" w:rsidRDefault="001F53FC" w:rsidP="001F53FC">
      <w:pPr>
        <w:shd w:val="clear" w:color="auto" w:fill="FFFFFF"/>
        <w:spacing w:after="270"/>
        <w:rPr>
          <w:rFonts w:ascii="Arial" w:eastAsia="Times New Roman" w:hAnsi="Arial" w:cs="Arial"/>
          <w:b/>
          <w:bCs/>
          <w:color w:val="252525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8" style="width:510.5pt;height:3pt" o:hrpct="0" o:hrstd="t" o:hrnoshade="t" o:hr="t" fillcolor="#252525" stroked="f"/>
        </w:pict>
      </w:r>
    </w:p>
    <w:p w:rsidR="00B54C6C" w:rsidRDefault="00B54C6C">
      <w:pPr>
        <w:pStyle w:val="NormalWeb1"/>
        <w:jc w:val="both"/>
        <w:rPr>
          <w:rStyle w:val="Ninguno"/>
          <w:rFonts w:ascii="Tahoma" w:eastAsia="Tahoma" w:hAnsi="Tahoma" w:cs="Tahoma"/>
        </w:rPr>
      </w:pPr>
    </w:p>
    <w:p w:rsidR="00B54C6C" w:rsidRDefault="00B54C6C">
      <w:pPr>
        <w:rPr>
          <w:rFonts w:ascii="Times New Roman" w:hAnsi="Times New Roman" w:cs="Times New Roman"/>
          <w:color w:val="auto"/>
          <w:lang/>
        </w:rPr>
      </w:pPr>
      <w:r>
        <w:rPr>
          <w:rStyle w:val="Ninguno"/>
          <w:sz w:val="24"/>
          <w:szCs w:val="24"/>
        </w:rPr>
        <w:t xml:space="preserve"> </w:t>
      </w:r>
    </w:p>
    <w:sectPr w:rsidR="00B54C6C">
      <w:headerReference w:type="default" r:id="rId11"/>
      <w:footerReference w:type="default" r:id="rId12"/>
      <w:pgSz w:w="11900" w:h="16840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6C" w:rsidRDefault="00B54C6C">
      <w:r>
        <w:separator/>
      </w:r>
    </w:p>
  </w:endnote>
  <w:endnote w:type="continuationSeparator" w:id="0">
    <w:p w:rsidR="00B54C6C" w:rsidRDefault="00B5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6C" w:rsidRDefault="00B54C6C">
    <w:pPr>
      <w:pStyle w:val="PieLegal"/>
    </w:pPr>
    <w:r>
      <w:rPr>
        <w:rStyle w:val="Ninguno"/>
      </w:rPr>
      <w:t>MERCATENERIFE, S.A. El Mayorazgo Sector 2 38110 Santa Cruz de Tenerife Tel.: 922 22 27 40 Fax: 922 22 27 41</w:t>
    </w:r>
  </w:p>
  <w:p w:rsidR="00B54C6C" w:rsidRDefault="00B54C6C">
    <w:pPr>
      <w:pStyle w:val="PieLegal"/>
      <w:rPr>
        <w:rFonts w:ascii="Times New Roman" w:hAnsi="Times New Roman" w:cs="Times New Roman"/>
        <w:color w:val="auto"/>
        <w:sz w:val="20"/>
        <w:szCs w:val="20"/>
        <w:lang/>
      </w:rPr>
    </w:pPr>
    <w:r>
      <w:rPr>
        <w:rStyle w:val="Ninguno"/>
      </w:rPr>
      <w:t>CIF: A-38013272  R.M. De Santa Cruz de Tenerife, libro 42, secc.3ª, T.105.F.135;H716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6C" w:rsidRDefault="00B54C6C">
      <w:r>
        <w:separator/>
      </w:r>
    </w:p>
  </w:footnote>
  <w:footnote w:type="continuationSeparator" w:id="0">
    <w:p w:rsidR="00B54C6C" w:rsidRDefault="00B54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6C" w:rsidRDefault="00E7189D">
    <w:pPr>
      <w:jc w:val="right"/>
    </w:pPr>
    <w:r>
      <w:rPr>
        <w:rStyle w:val="Ninguno"/>
        <w:noProof/>
        <w:lang w:val="es-ES" w:eastAsia="es-ES"/>
      </w:rPr>
      <w:drawing>
        <wp:inline distT="0" distB="0" distL="0" distR="0">
          <wp:extent cx="2876550" cy="762000"/>
          <wp:effectExtent l="0" t="0" r="0" b="0"/>
          <wp:docPr id="1" name="Imagen 1" descr="LogoAzulHorizontal"/>
          <wp:cNvGraphicFramePr>
            <a:graphicFrameLocks xmlns:a="http://schemas.openxmlformats.org/drawingml/2006/main" noChangeAspect="1" noMove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zulHorizontal"/>
                  <pic:cNvPicPr>
                    <a:picLocks noRot="1" noChangeAspect="1" noMove="1" noResize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B54C6C">
      <w:rPr>
        <w:rStyle w:val="Ninguno"/>
      </w:rPr>
      <w:tab/>
    </w:r>
    <w:r w:rsidR="00B54C6C">
      <w:rPr>
        <w:rStyle w:val="Ninguno"/>
      </w:rPr>
      <w:tab/>
    </w:r>
    <w:r>
      <w:rPr>
        <w:rStyle w:val="Ninguno"/>
        <w:noProof/>
        <w:lang w:val="es-ES" w:eastAsia="es-ES"/>
      </w:rPr>
      <w:drawing>
        <wp:inline distT="0" distB="0" distL="0" distR="0">
          <wp:extent cx="514350" cy="495300"/>
          <wp:effectExtent l="0" t="0" r="0" b="0"/>
          <wp:docPr id="2" name="Imagen 2" descr="LogoConjuntoPequeño"/>
          <wp:cNvGraphicFramePr>
            <a:graphicFrameLocks xmlns:a="http://schemas.openxmlformats.org/drawingml/2006/main" noChangeAspect="1" noMove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onjuntoPequeño"/>
                  <pic:cNvPicPr>
                    <a:picLocks noRot="1" noChangeAspect="1" noMove="1" noResize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0A"/>
    <w:rsid w:val="001F53FC"/>
    <w:rsid w:val="006B4EBE"/>
    <w:rsid w:val="0075521A"/>
    <w:rsid w:val="00795F0A"/>
    <w:rsid w:val="007B07F2"/>
    <w:rsid w:val="0083350E"/>
    <w:rsid w:val="00B54C6C"/>
    <w:rsid w:val="00E7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676E8AF-F1A4-4824-B97F-348C1DE0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Tahoma" w:eastAsia="Arial Unicode MS" w:hAnsi="Tahoma" w:cs="Arial Unicode MS"/>
      <w:color w:val="000000"/>
      <w:u w:color="000000"/>
      <w:lang w:val="es-ES_tradnl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u w:val="single"/>
    </w:rPr>
  </w:style>
  <w:style w:type="character" w:customStyle="1" w:styleId="Ninguno">
    <w:name w:val="Ninguno"/>
  </w:style>
  <w:style w:type="paragraph" w:customStyle="1" w:styleId="PieLegal">
    <w:name w:val="Pie Legal"/>
    <w:pPr>
      <w:suppressAutoHyphens/>
      <w:jc w:val="center"/>
    </w:pPr>
    <w:rPr>
      <w:rFonts w:ascii="Tahoma" w:eastAsia="Arial Unicode MS" w:hAnsi="Tahoma" w:cs="Arial Unicode MS"/>
      <w:color w:val="000080"/>
      <w:sz w:val="16"/>
      <w:szCs w:val="16"/>
      <w:u w:color="000080"/>
      <w:lang w:val="es-ES_tradnl"/>
    </w:rPr>
  </w:style>
  <w:style w:type="paragraph" w:customStyle="1" w:styleId="NormalWeb1">
    <w:name w:val="Normal (Web)1"/>
    <w:pPr>
      <w:suppressAutoHyphens/>
    </w:pPr>
    <w:rPr>
      <w:rFonts w:eastAsia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Hyperlink0">
    <w:name w:val="Hyperlink.0"/>
    <w:rPr>
      <w:rFonts w:ascii="Times New Roman" w:eastAsia="Times New Roman" w:hAnsi="Times New Roman" w:cs="Times New Roman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catenerife.com/wp-content/uploads/2021/10/8-1106-GASTOS-ARRENDAMIENTO-BIENES-INMUEBLES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rcatenerife.com/wp-content/uploads/2021/10/8-1106-GASTOS-ARRENDAMIENTO-BIENES-INMUEBLES.xp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rcatenerife.com/wp-content/uploads/2021/10/8-1106-GASTOS-ARRENDAMIENTO-BIENES-INMUEBLES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ercatenerife.com/wp-content/uploads/2021/10/8-1106-GASTOS-ARRENDAMIENTO-BIENES-INMUEBLES.od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rcatenerife.com/wp-content/uploads/2021/10/8-1106-GASTOS-ARRENDAMIENTO-BIENES-INMUEBLES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GASTOS ARRENDAMIENTO INMUEBLES</dc:title>
  <dc:subject>TRANSPARENCIA</dc:subject>
  <dc:creator>Secretaria</dc:creator>
  <cp:keywords>TRANSPARENCIA</cp:keywords>
  <cp:lastModifiedBy>Secretaria</cp:lastModifiedBy>
  <cp:revision>2</cp:revision>
  <dcterms:created xsi:type="dcterms:W3CDTF">2022-05-10T13:04:00Z</dcterms:created>
  <dcterms:modified xsi:type="dcterms:W3CDTF">2022-05-10T13:04:00Z</dcterms:modified>
</cp:coreProperties>
</file>