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61" w:rsidRDefault="00A53BDB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18.1.1. </w:t>
      </w:r>
      <w:r w:rsidR="000153D0">
        <w:rPr>
          <w:rFonts w:cs="Tahoma"/>
          <w:b/>
          <w:sz w:val="24"/>
          <w:szCs w:val="24"/>
        </w:rPr>
        <w:t xml:space="preserve">1198 </w:t>
      </w:r>
      <w:r>
        <w:rPr>
          <w:rFonts w:cs="Tahoma"/>
          <w:b/>
          <w:sz w:val="24"/>
          <w:szCs w:val="24"/>
        </w:rPr>
        <w:t xml:space="preserve">Órgano competente en materia de derecho de acceso: </w:t>
      </w:r>
    </w:p>
    <w:p w:rsidR="00527761" w:rsidRDefault="00A03B5A">
      <w:pPr>
        <w:rPr>
          <w:rFonts w:cs="Tahoma"/>
          <w:color w:val="252525"/>
          <w:sz w:val="24"/>
          <w:szCs w:val="24"/>
          <w:shd w:val="clear" w:color="auto" w:fill="FFFFFF"/>
        </w:rPr>
      </w:pPr>
      <w:r w:rsidRPr="00A03B5A">
        <w:rPr>
          <w:rFonts w:cs="Tahoma"/>
          <w:color w:val="252525"/>
          <w:sz w:val="24"/>
          <w:szCs w:val="24"/>
          <w:shd w:val="clear" w:color="auto" w:fill="FFFFFF"/>
        </w:rPr>
        <w:t xml:space="preserve">El órgano competente en materia de acceso es MERCATENERIFE, S.A. bajo la tutela de </w:t>
      </w:r>
      <w:hyperlink r:id="rId6" w:history="1">
        <w:r w:rsidRPr="000153D0">
          <w:rPr>
            <w:rStyle w:val="Hipervnculo"/>
            <w:rFonts w:cs="Tahoma"/>
            <w:sz w:val="24"/>
            <w:szCs w:val="24"/>
            <w:shd w:val="clear" w:color="auto" w:fill="FFFFFF"/>
          </w:rPr>
          <w:t>Cabildo de Santa Cruz de Tenerife</w:t>
        </w:r>
      </w:hyperlink>
      <w:r w:rsidRPr="00A03B5A">
        <w:rPr>
          <w:rFonts w:cs="Tahoma"/>
          <w:color w:val="252525"/>
          <w:sz w:val="24"/>
          <w:szCs w:val="24"/>
          <w:shd w:val="clear" w:color="auto" w:fill="FFFFFF"/>
        </w:rPr>
        <w:t xml:space="preserve"> y el </w:t>
      </w:r>
      <w:hyperlink r:id="rId7" w:history="1">
        <w:r w:rsidRPr="000153D0">
          <w:rPr>
            <w:rStyle w:val="Hipervnculo"/>
            <w:rFonts w:cs="Tahoma"/>
            <w:sz w:val="24"/>
            <w:szCs w:val="24"/>
            <w:shd w:val="clear" w:color="auto" w:fill="FFFFFF"/>
          </w:rPr>
          <w:t>Comisionado de Transparencia del Gobierno de Canarias</w:t>
        </w:r>
      </w:hyperlink>
      <w:bookmarkStart w:id="0" w:name="_GoBack"/>
      <w:bookmarkEnd w:id="0"/>
      <w:r w:rsidRPr="00A03B5A">
        <w:rPr>
          <w:rFonts w:cs="Tahoma"/>
          <w:color w:val="252525"/>
          <w:sz w:val="24"/>
          <w:szCs w:val="24"/>
          <w:shd w:val="clear" w:color="auto" w:fill="FFFFFF"/>
        </w:rPr>
        <w:t>.</w:t>
      </w:r>
    </w:p>
    <w:p w:rsidR="000153D0" w:rsidRPr="00A03B5A" w:rsidRDefault="000153D0">
      <w:pPr>
        <w:rPr>
          <w:rFonts w:cs="Tahoma"/>
          <w:sz w:val="24"/>
          <w:szCs w:val="24"/>
        </w:rPr>
      </w:pPr>
    </w:p>
    <w:p w:rsidR="000153D0" w:rsidRDefault="000153D0" w:rsidP="000153D0">
      <w:pPr>
        <w:suppressAutoHyphens w:val="0"/>
        <w:autoSpaceDN/>
        <w:jc w:val="left"/>
        <w:textAlignment w:val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>
          <v:rect id="_x0000_i1027" style="width:510.75pt;height:3pt" o:hrpct="0" o:hrstd="t" o:hrnoshade="t" o:hr="t" fillcolor="#252525" stroked="f"/>
        </w:pict>
      </w:r>
    </w:p>
    <w:p w:rsidR="000153D0" w:rsidRDefault="000153D0" w:rsidP="000153D0">
      <w:pPr>
        <w:shd w:val="clear" w:color="auto" w:fill="FFFFFF"/>
        <w:spacing w:after="270"/>
        <w:rPr>
          <w:rFonts w:cs="Tahoma"/>
          <w:color w:val="252525"/>
          <w:sz w:val="18"/>
          <w:szCs w:val="18"/>
        </w:rPr>
      </w:pPr>
      <w:r>
        <w:rPr>
          <w:rFonts w:cs="Tahoma"/>
          <w:b/>
          <w:bCs/>
          <w:color w:val="252525"/>
          <w:sz w:val="18"/>
          <w:szCs w:val="18"/>
        </w:rPr>
        <w:t>Responsable:</w:t>
      </w:r>
      <w:r>
        <w:rPr>
          <w:rFonts w:cs="Tahoma"/>
          <w:color w:val="252525"/>
          <w:sz w:val="18"/>
          <w:szCs w:val="18"/>
        </w:rPr>
        <w:t> Mercados Centrales de Abastecimiento de Tenerife (MERCATENERIFE, S.A.).</w:t>
      </w:r>
    </w:p>
    <w:p w:rsidR="000153D0" w:rsidRDefault="000153D0" w:rsidP="000153D0">
      <w:pPr>
        <w:shd w:val="clear" w:color="auto" w:fill="FFFFFF"/>
        <w:spacing w:after="270"/>
        <w:rPr>
          <w:rFonts w:cs="Tahoma"/>
          <w:color w:val="252525"/>
          <w:sz w:val="18"/>
          <w:szCs w:val="18"/>
        </w:rPr>
      </w:pPr>
      <w:r>
        <w:rPr>
          <w:rFonts w:cs="Tahoma"/>
          <w:b/>
          <w:bCs/>
          <w:color w:val="252525"/>
          <w:sz w:val="18"/>
          <w:szCs w:val="18"/>
        </w:rPr>
        <w:t>Formato:</w:t>
      </w:r>
      <w:r>
        <w:rPr>
          <w:rFonts w:cs="Tahoma"/>
          <w:color w:val="252525"/>
          <w:sz w:val="18"/>
          <w:szCs w:val="18"/>
        </w:rPr>
        <w:t>  PDF / ODT/ XPS / DOC/ HTML WEB  </w:t>
      </w:r>
      <w:r>
        <w:rPr>
          <w:rFonts w:cs="Tahoma"/>
          <w:b/>
          <w:bCs/>
          <w:color w:val="252525"/>
          <w:sz w:val="18"/>
          <w:szCs w:val="18"/>
        </w:rPr>
        <w:t>Fecha de Actualización:</w:t>
      </w:r>
      <w:r>
        <w:rPr>
          <w:rFonts w:cs="Tahoma"/>
          <w:color w:val="252525"/>
          <w:sz w:val="18"/>
          <w:szCs w:val="18"/>
        </w:rPr>
        <w:t>  30 de abril de 2022</w:t>
      </w:r>
    </w:p>
    <w:p w:rsidR="000153D0" w:rsidRDefault="000153D0" w:rsidP="000153D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pict>
          <v:rect id="_x0000_i1028" style="width:510.75pt;height:3pt" o:hrpct="0" o:hrstd="t" o:hrnoshade="t" o:hr="t" fillcolor="#252525" stroked="f"/>
        </w:pict>
      </w:r>
    </w:p>
    <w:p w:rsidR="00527761" w:rsidRPr="00A03B5A" w:rsidRDefault="00527761">
      <w:pPr>
        <w:rPr>
          <w:rFonts w:cs="Tahoma"/>
          <w:sz w:val="24"/>
          <w:szCs w:val="24"/>
        </w:rPr>
      </w:pPr>
    </w:p>
    <w:sectPr w:rsidR="00527761" w:rsidRPr="00A03B5A">
      <w:headerReference w:type="default" r:id="rId8"/>
      <w:footerReference w:type="default" r:id="rId9"/>
      <w:pgSz w:w="11909" w:h="16834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DB" w:rsidRDefault="00A53BDB">
      <w:r>
        <w:separator/>
      </w:r>
    </w:p>
  </w:endnote>
  <w:endnote w:type="continuationSeparator" w:id="0">
    <w:p w:rsidR="00A53BDB" w:rsidRDefault="00A5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DB" w:rsidRDefault="00A53BDB">
    <w:pPr>
      <w:pStyle w:val="PieLegal"/>
    </w:pPr>
    <w:r>
      <w:t>MERCATENERIFE, S.A. El Mayorazgo Sector 2 38110 Santa Cruz de Tenerife Tel.: 922 22 27 40 Fax: 922 22 27 41</w:t>
    </w:r>
  </w:p>
  <w:p w:rsidR="00A53BDB" w:rsidRDefault="00A53BDB">
    <w:pPr>
      <w:pStyle w:val="PieLegal"/>
    </w:pPr>
    <w:r>
      <w:t>CIF: A-38013272  R.M. De Santa Cruz de Tenerife, libro 42, secc.3ª, T.105.F.135;H716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DB" w:rsidRDefault="00A53BDB">
      <w:r>
        <w:rPr>
          <w:color w:val="000000"/>
        </w:rPr>
        <w:separator/>
      </w:r>
    </w:p>
  </w:footnote>
  <w:footnote w:type="continuationSeparator" w:id="0">
    <w:p w:rsidR="00A53BDB" w:rsidRDefault="00A53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28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368"/>
      <w:gridCol w:w="3938"/>
      <w:gridCol w:w="900"/>
    </w:tblGrid>
    <w:tr w:rsidR="00A53BDB">
      <w:tblPrEx>
        <w:tblCellMar>
          <w:top w:w="0" w:type="dxa"/>
          <w:bottom w:w="0" w:type="dxa"/>
        </w:tblCellMar>
      </w:tblPrEx>
      <w:tc>
        <w:tcPr>
          <w:tcW w:w="5368" w:type="dxa"/>
          <w:tcBorders>
            <w:bottom w:val="single" w:sz="1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53BDB" w:rsidRDefault="00194ADC">
          <w:r w:rsidRPr="00D6775E">
            <w:rPr>
              <w:noProof/>
            </w:rPr>
            <w:drawing>
              <wp:inline distT="0" distB="0" distL="0" distR="0">
                <wp:extent cx="2876550" cy="762000"/>
                <wp:effectExtent l="0" t="0" r="0" b="0"/>
                <wp:docPr id="1" name="Imagen 1" descr="LogoAzul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Azul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tcBorders>
            <w:bottom w:val="single" w:sz="1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53BDB" w:rsidRDefault="00A53BDB"/>
      </w:tc>
      <w:tc>
        <w:tcPr>
          <w:tcW w:w="900" w:type="dxa"/>
          <w:tcBorders>
            <w:bottom w:val="single" w:sz="12" w:space="0" w:color="000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53BDB" w:rsidRDefault="00194ADC">
          <w:pPr>
            <w:jc w:val="right"/>
          </w:pPr>
          <w:r w:rsidRPr="00D6775E">
            <w:rPr>
              <w:noProof/>
            </w:rPr>
            <w:drawing>
              <wp:inline distT="0" distB="0" distL="0" distR="0">
                <wp:extent cx="514350" cy="495300"/>
                <wp:effectExtent l="0" t="0" r="0" b="0"/>
                <wp:docPr id="2" name="Imagen 2" descr="LogoConjunto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Conjunto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3BDB" w:rsidRDefault="00A53B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61"/>
    <w:rsid w:val="000153D0"/>
    <w:rsid w:val="00194ADC"/>
    <w:rsid w:val="00385488"/>
    <w:rsid w:val="00527761"/>
    <w:rsid w:val="00A03B5A"/>
    <w:rsid w:val="00A5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AA0B100-8ECB-475A-A251-A99501D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jc w:val="both"/>
      <w:textAlignment w:val="baseline"/>
    </w:pPr>
    <w:rPr>
      <w:rFonts w:ascii="Tahoma" w:hAnsi="Tahoma"/>
    </w:rPr>
  </w:style>
  <w:style w:type="paragraph" w:styleId="Ttulo1">
    <w:name w:val="heading 1"/>
    <w:basedOn w:val="Normal"/>
    <w:next w:val="Normal"/>
    <w:pPr>
      <w:keepNext/>
      <w:widowControl w:val="0"/>
      <w:tabs>
        <w:tab w:val="left" w:pos="120"/>
      </w:tabs>
      <w:spacing w:before="94"/>
      <w:outlineLvl w:val="0"/>
    </w:pPr>
    <w:rPr>
      <w:b/>
      <w:color w:val="000000"/>
      <w:sz w:val="28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1133"/>
      </w:tabs>
      <w:spacing w:before="705"/>
      <w:outlineLvl w:val="1"/>
    </w:pPr>
    <w:rPr>
      <w:b/>
      <w:sz w:val="24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">
    <w:name w:val="Pie"/>
    <w:basedOn w:val="Normal"/>
    <w:pPr>
      <w:jc w:val="center"/>
    </w:pPr>
    <w:rPr>
      <w:rFonts w:cs="Tahoma"/>
      <w:color w:val="000080"/>
      <w:sz w:val="16"/>
      <w:szCs w:val="16"/>
    </w:rPr>
  </w:style>
  <w:style w:type="paragraph" w:styleId="Encabezado">
    <w:name w:val="header"/>
    <w:basedOn w:val="Normal"/>
    <w:next w:val="Normal"/>
    <w:pPr>
      <w:tabs>
        <w:tab w:val="center" w:pos="4252"/>
        <w:tab w:val="right" w:pos="8504"/>
      </w:tabs>
      <w:ind w:left="-284"/>
    </w:pPr>
    <w:rPr>
      <w:rFonts w:ascii="Arial Black" w:hAnsi="Arial Black"/>
      <w:spacing w:val="-80"/>
      <w:kern w:val="3"/>
      <w:sz w:val="96"/>
      <w:szCs w:val="96"/>
    </w:rPr>
  </w:style>
  <w:style w:type="paragraph" w:customStyle="1" w:styleId="Rtulo">
    <w:name w:val="Rótulo"/>
    <w:next w:val="Normal"/>
    <w:pPr>
      <w:suppressAutoHyphens/>
      <w:autoSpaceDN w:val="0"/>
      <w:textAlignment w:val="baseline"/>
    </w:pPr>
    <w:rPr>
      <w:rFonts w:ascii="Arial Black" w:hAnsi="Arial Black" w:cs="Arial"/>
      <w:spacing w:val="-5"/>
      <w:sz w:val="18"/>
    </w:rPr>
  </w:style>
  <w:style w:type="character" w:customStyle="1" w:styleId="RtuloCar">
    <w:name w:val="Rótulo Car"/>
    <w:rPr>
      <w:rFonts w:ascii="Arial Black" w:hAnsi="Arial Black" w:cs="Arial"/>
      <w:spacing w:val="-5"/>
      <w:sz w:val="18"/>
      <w:lang w:val="es-ES" w:eastAsia="es-ES" w:bidi="ar-S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ieLegal">
    <w:name w:val="Pie Legal"/>
    <w:basedOn w:val="Pie"/>
    <w:pPr>
      <w:ind w:left="-284" w:right="-284"/>
    </w:pPr>
  </w:style>
  <w:style w:type="paragraph" w:customStyle="1" w:styleId="body1">
    <w:name w:val="body1"/>
    <w:basedOn w:val="Normal"/>
    <w:pPr>
      <w:jc w:val="left"/>
    </w:pPr>
    <w:rPr>
      <w:rFonts w:ascii="Times New Roman" w:hAnsi="Times New Roman"/>
      <w:color w:val="000000"/>
    </w:rPr>
  </w:style>
  <w:style w:type="paragraph" w:styleId="NormalWeb">
    <w:name w:val="Normal (Web)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15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927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0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canaria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tenerife.es/derecho-de-acces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 Mercatfe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 Mercatfe</dc:title>
  <dc:subject/>
  <dc:creator>Secretaria</dc:creator>
  <cp:keywords/>
  <cp:lastModifiedBy>Secretaria</cp:lastModifiedBy>
  <cp:revision>2</cp:revision>
  <cp:lastPrinted>2020-07-01T12:12:00Z</cp:lastPrinted>
  <dcterms:created xsi:type="dcterms:W3CDTF">2022-05-06T11:33:00Z</dcterms:created>
  <dcterms:modified xsi:type="dcterms:W3CDTF">2022-05-06T11:33:00Z</dcterms:modified>
</cp:coreProperties>
</file>